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325" w:rsidRDefault="00E54325" w:rsidP="00B04481">
      <w:pPr>
        <w:shd w:val="clear" w:color="auto" w:fill="FFFFFF"/>
        <w:spacing w:after="0" w:line="240" w:lineRule="auto"/>
        <w:jc w:val="center"/>
        <w:rPr>
          <w:rFonts w:ascii="Times New Roman" w:eastAsia="Times New Roman" w:hAnsi="Times New Roman" w:cs="Times New Roman"/>
          <w:lang w:eastAsia="es-ES"/>
        </w:rPr>
      </w:pPr>
    </w:p>
    <w:p w:rsidR="00E54325" w:rsidRDefault="00E54325" w:rsidP="00B04481">
      <w:pPr>
        <w:shd w:val="clear" w:color="auto" w:fill="FFFFFF"/>
        <w:spacing w:after="0" w:line="240" w:lineRule="auto"/>
        <w:jc w:val="center"/>
        <w:rPr>
          <w:rFonts w:ascii="Times New Roman" w:eastAsia="Times New Roman" w:hAnsi="Times New Roman" w:cs="Times New Roman"/>
          <w:lang w:eastAsia="es-ES"/>
        </w:rPr>
      </w:pPr>
    </w:p>
    <w:p w:rsidR="00E54325" w:rsidRDefault="002F5694" w:rsidP="00B04481">
      <w:pPr>
        <w:shd w:val="clear" w:color="auto" w:fill="FFFFFF"/>
        <w:spacing w:after="0" w:line="240" w:lineRule="auto"/>
        <w:jc w:val="center"/>
        <w:rPr>
          <w:rFonts w:ascii="Times New Roman" w:eastAsia="Times New Roman" w:hAnsi="Times New Roman" w:cs="Times New Roman"/>
          <w:lang w:eastAsia="es-ES"/>
        </w:rPr>
      </w:pPr>
      <w:r>
        <w:rPr>
          <w:rFonts w:ascii="Times New Roman" w:eastAsia="Times New Roman" w:hAnsi="Times New Roman" w:cs="Times New Roman"/>
          <w:lang w:eastAsia="es-ES"/>
        </w:rPr>
        <w:t>Comunidad de Madrid</w:t>
      </w:r>
    </w:p>
    <w:p w:rsidR="002F5694" w:rsidRDefault="002F5694" w:rsidP="00B04481">
      <w:pPr>
        <w:shd w:val="clear" w:color="auto" w:fill="FFFFFF"/>
        <w:spacing w:after="0" w:line="240" w:lineRule="auto"/>
        <w:jc w:val="center"/>
        <w:rPr>
          <w:rFonts w:ascii="Times New Roman" w:eastAsia="Times New Roman" w:hAnsi="Times New Roman" w:cs="Times New Roman"/>
          <w:lang w:eastAsia="es-ES"/>
        </w:rPr>
      </w:pPr>
      <w:r>
        <w:rPr>
          <w:rFonts w:ascii="Times New Roman" w:eastAsia="Times New Roman" w:hAnsi="Times New Roman" w:cs="Times New Roman"/>
          <w:lang w:eastAsia="es-ES"/>
        </w:rPr>
        <w:t>Consejería de Sanidad</w:t>
      </w:r>
      <w:bookmarkStart w:id="0" w:name="_GoBack"/>
      <w:bookmarkEnd w:id="0"/>
    </w:p>
    <w:p w:rsidR="00E54325" w:rsidRDefault="00E54325" w:rsidP="00B04481">
      <w:pPr>
        <w:shd w:val="clear" w:color="auto" w:fill="FFFFFF"/>
        <w:spacing w:after="0" w:line="240" w:lineRule="auto"/>
        <w:jc w:val="center"/>
        <w:rPr>
          <w:rFonts w:ascii="Times New Roman" w:eastAsia="Times New Roman" w:hAnsi="Times New Roman" w:cs="Times New Roman"/>
          <w:lang w:eastAsia="es-ES"/>
        </w:rPr>
      </w:pPr>
    </w:p>
    <w:p w:rsidR="00B04481" w:rsidRDefault="00B04481" w:rsidP="00B04481">
      <w:pPr>
        <w:shd w:val="clear" w:color="auto" w:fill="FFFFFF"/>
        <w:spacing w:after="0" w:line="240" w:lineRule="auto"/>
        <w:jc w:val="center"/>
        <w:rPr>
          <w:rFonts w:ascii="Times New Roman" w:eastAsia="Times New Roman" w:hAnsi="Times New Roman" w:cs="Times New Roman"/>
          <w:lang w:eastAsia="es-ES"/>
        </w:rPr>
      </w:pPr>
      <w:r w:rsidRPr="00B04481">
        <w:rPr>
          <w:rFonts w:ascii="Times New Roman" w:eastAsia="Times New Roman" w:hAnsi="Times New Roman" w:cs="Times New Roman"/>
          <w:lang w:eastAsia="es-ES"/>
        </w:rPr>
        <w:t>ANEXO II</w:t>
      </w:r>
      <w:r w:rsidR="002F5694">
        <w:rPr>
          <w:rFonts w:ascii="Times New Roman" w:eastAsia="Times New Roman" w:hAnsi="Times New Roman" w:cs="Times New Roman"/>
          <w:lang w:eastAsia="es-ES"/>
        </w:rPr>
        <w:t xml:space="preserve"> Orden 1158/2018 del 7 de </w:t>
      </w:r>
      <w:proofErr w:type="gramStart"/>
      <w:r w:rsidR="002F5694">
        <w:rPr>
          <w:rFonts w:ascii="Times New Roman" w:eastAsia="Times New Roman" w:hAnsi="Times New Roman" w:cs="Times New Roman"/>
          <w:lang w:eastAsia="es-ES"/>
        </w:rPr>
        <w:t>Noviembre</w:t>
      </w:r>
      <w:proofErr w:type="gramEnd"/>
      <w:r w:rsidR="002F5694">
        <w:rPr>
          <w:rFonts w:ascii="Times New Roman" w:eastAsia="Times New Roman" w:hAnsi="Times New Roman" w:cs="Times New Roman"/>
          <w:lang w:eastAsia="es-ES"/>
        </w:rPr>
        <w:t xml:space="preserve"> del 2018</w:t>
      </w:r>
    </w:p>
    <w:p w:rsidR="002F5694" w:rsidRPr="00B04481" w:rsidRDefault="002F5694" w:rsidP="00B04481">
      <w:pPr>
        <w:shd w:val="clear" w:color="auto" w:fill="FFFFFF"/>
        <w:spacing w:after="0" w:line="240" w:lineRule="auto"/>
        <w:jc w:val="center"/>
        <w:rPr>
          <w:rFonts w:ascii="Times New Roman" w:eastAsia="Times New Roman" w:hAnsi="Times New Roman" w:cs="Times New Roman"/>
          <w:sz w:val="20"/>
          <w:szCs w:val="20"/>
          <w:lang w:eastAsia="es-ES"/>
        </w:rPr>
      </w:pPr>
    </w:p>
    <w:p w:rsidR="00B04481" w:rsidRPr="00B04481" w:rsidRDefault="00B04481" w:rsidP="00B04481">
      <w:pPr>
        <w:shd w:val="clear" w:color="auto" w:fill="FFFFFF"/>
        <w:spacing w:after="0" w:line="240" w:lineRule="auto"/>
        <w:jc w:val="center"/>
        <w:rPr>
          <w:rFonts w:ascii="Times New Roman" w:eastAsia="Times New Roman" w:hAnsi="Times New Roman" w:cs="Times New Roman"/>
          <w:sz w:val="20"/>
          <w:szCs w:val="20"/>
          <w:lang w:eastAsia="es-ES"/>
        </w:rPr>
      </w:pPr>
      <w:r w:rsidRPr="00B04481">
        <w:rPr>
          <w:rFonts w:ascii="Arial" w:eastAsia="Times New Roman" w:hAnsi="Arial" w:cs="Arial"/>
          <w:lang w:eastAsia="es-ES"/>
        </w:rPr>
        <w:t>SEDACIÓN CONSCIENTE</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 </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Arial" w:eastAsia="Times New Roman" w:hAnsi="Arial" w:cs="Arial"/>
          <w:lang w:eastAsia="es-ES"/>
        </w:rPr>
        <w:t>1. Conceptos</w:t>
      </w:r>
      <w:r w:rsidRPr="00B04481">
        <w:rPr>
          <w:rFonts w:ascii="Times New Roman" w:eastAsia="Times New Roman" w:hAnsi="Times New Roman" w:cs="Times New Roman"/>
          <w:lang w:eastAsia="es-ES"/>
        </w:rPr>
        <w:t>. A estos efectos, se seguirá la clasificación establecida por la Asociación Americana de Anestesiología (ASA), por ser la mayoritariamente utilizada, a tal fin se entiende por:</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 </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 xml:space="preserve">a) Sedación Consciente, se define la sedación consciente como la ʺdepresión de la conciencia inducida por fármacos durante la que el paciente responde correctamente a </w:t>
      </w:r>
      <w:proofErr w:type="gramStart"/>
      <w:r w:rsidRPr="00B04481">
        <w:rPr>
          <w:rFonts w:ascii="Times New Roman" w:eastAsia="Times New Roman" w:hAnsi="Times New Roman" w:cs="Times New Roman"/>
          <w:lang w:eastAsia="es-ES"/>
        </w:rPr>
        <w:t>la órdenes verbales acompañadas</w:t>
      </w:r>
      <w:proofErr w:type="gramEnd"/>
      <w:r w:rsidRPr="00B04481">
        <w:rPr>
          <w:rFonts w:ascii="Times New Roman" w:eastAsia="Times New Roman" w:hAnsi="Times New Roman" w:cs="Times New Roman"/>
          <w:lang w:eastAsia="es-ES"/>
        </w:rPr>
        <w:t xml:space="preserve"> de estimulación táctil ligera. En este estado no se requieren intervenciones para el mantenimiento de la vía aérea, de manera que la respiración espontánea es adecuada. No suele haber compromiso cardiovascular.</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 </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b) Clasificación de pacientes por el riesgo anestésico:</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 ASA I: Paciente sin ninguna alteración orgánica, bioquímica o psiquiátrica, diferente del proceso localizado que es subsidiario de cirugía. Paciente sano.</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 ASA II: Paciente que sufre alguna alteración leve o moderada sistémica y que no produce incapacidad o limitación funcional.</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 ASA III: Paciente que sufre una alteración o enfermedad severa de cualquier causa y que produce limitación funcional definida en determinado grado.</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 ASA IV: Paciente que sufre un desorden sistémico que pone en peligro su vida y que no es corregible mediante la intervención.</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 </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c) En los centros sanitarios sin internamiento podrá realizarse sedación consciente a los pacientes comprendidos en los siguientes grupos de la clasificación ASA:</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 ASA I y II.</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Se valorará ASA III estable (sin descompensaciones en el último mes).</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 </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Arial" w:eastAsia="Times New Roman" w:hAnsi="Arial" w:cs="Arial"/>
          <w:lang w:eastAsia="es-ES"/>
        </w:rPr>
        <w:t>2. Requisitos</w:t>
      </w:r>
      <w:r w:rsidRPr="00B04481">
        <w:rPr>
          <w:rFonts w:ascii="Times New Roman" w:eastAsia="Times New Roman" w:hAnsi="Times New Roman" w:cs="Times New Roman"/>
          <w:lang w:eastAsia="es-ES"/>
        </w:rPr>
        <w:t>. Los centros sin internamiento que realicen sedación consciente deberán reunir los siguientes requisitos:</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 </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a) Espacios físicos: Además de los requisitos específicos para cada tipo de centros, la sala donde se realice la actividad deberá estar delimitada físicamente, tendrá una superficie mínima de 12 m2 y con un lado mínimo de 3 m. Las paredes deberán ser lavables, dispondrá de alimentación eléctrica alternativa que pueda mantener en funcionamiento, durante un mínimo de 20 minutos, todos los aparatos de electromedicina descritos en el apartado de equipamiento.</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 </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b) Equipamiento:</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 xml:space="preserve">1º Monitor multiparamétrico con: ECG, </w:t>
      </w:r>
      <w:proofErr w:type="spellStart"/>
      <w:r w:rsidRPr="00B04481">
        <w:rPr>
          <w:rFonts w:ascii="Times New Roman" w:eastAsia="Times New Roman" w:hAnsi="Times New Roman" w:cs="Times New Roman"/>
          <w:lang w:eastAsia="es-ES"/>
        </w:rPr>
        <w:t>pulsioxímetria</w:t>
      </w:r>
      <w:proofErr w:type="spellEnd"/>
      <w:r w:rsidRPr="00B04481">
        <w:rPr>
          <w:rFonts w:ascii="Times New Roman" w:eastAsia="Times New Roman" w:hAnsi="Times New Roman" w:cs="Times New Roman"/>
          <w:lang w:eastAsia="es-ES"/>
        </w:rPr>
        <w:t xml:space="preserve">, </w:t>
      </w:r>
      <w:proofErr w:type="spellStart"/>
      <w:r w:rsidRPr="00B04481">
        <w:rPr>
          <w:rFonts w:ascii="Times New Roman" w:eastAsia="Times New Roman" w:hAnsi="Times New Roman" w:cs="Times New Roman"/>
          <w:lang w:eastAsia="es-ES"/>
        </w:rPr>
        <w:t>capnografía</w:t>
      </w:r>
      <w:proofErr w:type="spellEnd"/>
      <w:r w:rsidRPr="00B04481">
        <w:rPr>
          <w:rFonts w:ascii="Times New Roman" w:eastAsia="Times New Roman" w:hAnsi="Times New Roman" w:cs="Times New Roman"/>
          <w:lang w:eastAsia="es-ES"/>
        </w:rPr>
        <w:t xml:space="preserve"> para ventilación espontánea y presión arterial no invasiva.</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2º Oxígeno central o portátil, en este último caso, la capacidad mínima de la botella de oxígeno será de 200 l y se dispondrá de repuesto.</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 xml:space="preserve">3º Carro de parada para soporte nivel avanzado que incluirá Aparato monitor desfibrilador que será manual y semiautomático con marcapasos externo. En caso de realizarse sedación de pacientes infantiles, se dispondrá de electrodos de descarga o palas infantiles. Se dispondrá de la siguiente medicación: bicarbonato, adrenalina, atropina, lidocaína, </w:t>
      </w:r>
      <w:proofErr w:type="spellStart"/>
      <w:r w:rsidRPr="00B04481">
        <w:rPr>
          <w:rFonts w:ascii="Times New Roman" w:eastAsia="Times New Roman" w:hAnsi="Times New Roman" w:cs="Times New Roman"/>
          <w:lang w:eastAsia="es-ES"/>
        </w:rPr>
        <w:t>sedoanalgésicos</w:t>
      </w:r>
      <w:proofErr w:type="spellEnd"/>
      <w:r w:rsidRPr="00B04481">
        <w:rPr>
          <w:rFonts w:ascii="Times New Roman" w:eastAsia="Times New Roman" w:hAnsi="Times New Roman" w:cs="Times New Roman"/>
          <w:lang w:eastAsia="es-ES"/>
        </w:rPr>
        <w:t xml:space="preserve">, naloxona, </w:t>
      </w:r>
      <w:proofErr w:type="spellStart"/>
      <w:r w:rsidRPr="00B04481">
        <w:rPr>
          <w:rFonts w:ascii="Times New Roman" w:eastAsia="Times New Roman" w:hAnsi="Times New Roman" w:cs="Times New Roman"/>
          <w:lang w:eastAsia="es-ES"/>
        </w:rPr>
        <w:t>flumacenil</w:t>
      </w:r>
      <w:proofErr w:type="spellEnd"/>
      <w:r w:rsidRPr="00B04481">
        <w:rPr>
          <w:rFonts w:ascii="Times New Roman" w:eastAsia="Times New Roman" w:hAnsi="Times New Roman" w:cs="Times New Roman"/>
          <w:lang w:eastAsia="es-ES"/>
        </w:rPr>
        <w:t>, antiarrítmicos y fluidos.</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4º Aspirador de secreciones.</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5º Tomas portátiles de protóxido de nitrógeno y vacío.</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lastRenderedPageBreak/>
        <w:t>6º Los preparados de óxido nitroso serán al 50% en oxígeno, de acuerdo con las indicaciones establecidas en el prospecto de la ficha técnica por la Agencia Española de Medicamentos y Productos Sanitarios.</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 xml:space="preserve">7º En caso de utilizar medicación por vía endovenosa, se dispondrá de sistemas de canalización, IV. Sistemas de gotero y un equipo de </w:t>
      </w:r>
      <w:proofErr w:type="spellStart"/>
      <w:r w:rsidRPr="00B04481">
        <w:rPr>
          <w:rFonts w:ascii="Times New Roman" w:eastAsia="Times New Roman" w:hAnsi="Times New Roman" w:cs="Times New Roman"/>
          <w:lang w:eastAsia="es-ES"/>
        </w:rPr>
        <w:t>cricotiroidotomía</w:t>
      </w:r>
      <w:proofErr w:type="spellEnd"/>
      <w:r w:rsidRPr="00B04481">
        <w:rPr>
          <w:rFonts w:ascii="Times New Roman" w:eastAsia="Times New Roman" w:hAnsi="Times New Roman" w:cs="Times New Roman"/>
          <w:lang w:eastAsia="es-ES"/>
        </w:rPr>
        <w:t>.</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8º Si la sedación se realiza con óxido nitroso, dispondrá de un sistema de evacuación de gases anestésicos o sistemas alternativos de aspiración para evitar la acumulación de óxido nitroso y garantizar una ventilación idónea. La instalación debe disponer de un sistema de alerta de baja presión de gases.</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 </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Arial" w:eastAsia="Times New Roman" w:hAnsi="Arial" w:cs="Arial"/>
          <w:lang w:eastAsia="es-ES"/>
        </w:rPr>
        <w:t>3. Personal</w:t>
      </w:r>
      <w:r w:rsidRPr="00B04481">
        <w:rPr>
          <w:rFonts w:ascii="Times New Roman" w:eastAsia="Times New Roman" w:hAnsi="Times New Roman" w:cs="Times New Roman"/>
          <w:lang w:eastAsia="es-ES"/>
        </w:rPr>
        <w:t>:</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 </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a) Para la realización de sedación consciente será necesaria la presencia de un responsable de la sedación, que será un especialista en Anestesiología y Reanimación o un titulado en Medicina, Odontología o Podología que debe ser distinto del profesional que realiza la intervención. Estos profesionales deberán acreditar formación en Anestesiología (mínimo de 100 horas teóricas o 10 créditos y 100 prácticas o 10 créditos) y formación en Reanimación Cardiopulmonar (RCP) Avanzada (instrucción teórico-práctica mínima de 100 horas o 10 créditos). La formación debe estar acreditada por las Comisiones Nacional o Autonómicas de Formación Continuada del Sistema Nacional de Salud o en su caso, ser títulos propios de la Universidad o de las Administraciones Públicas.</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 </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b) Cada 5 años contados desde la fecha en la que se adquirió esta capacitación deberán actualizarse los conocimientos mediante una formación de, al menos 30 horas o 3 créditos de cada una de las materias sobre las que necesite estar capacitado (anestesia y RCP).</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 </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c) Cuando se realice sedación por vía intravenosa o intervenciones sobre pacientes comprendidos dentro del grupo ASA III, independientemente del tipo de sedación consciente utilizada será obligatoria la presencia de un especialista en Anestesiología, Reanimación y Terapéutica del dolor.</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 </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Arial" w:eastAsia="Times New Roman" w:hAnsi="Arial" w:cs="Arial"/>
          <w:lang w:eastAsia="es-ES"/>
        </w:rPr>
        <w:t>4. Documentación</w:t>
      </w:r>
      <w:r w:rsidRPr="00B04481">
        <w:rPr>
          <w:rFonts w:ascii="Times New Roman" w:eastAsia="Times New Roman" w:hAnsi="Times New Roman" w:cs="Times New Roman"/>
          <w:lang w:eastAsia="es-ES"/>
        </w:rPr>
        <w:t>:</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 </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a) Memoria de actividades del centro, en la que deberá constar de forma específica la realización de la actividad de sedación consciente, especificándose el profesional responsable de realizar dicha actividad.</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 </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b) Protocolo de selección y clasificación de pacientes según criterios ASA.</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 </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c) Protocolo de selección de pacientes según la intervención, excluyendo las intervenciones con duración prevista superior a 60 minutos y aquellas en las que se pueda comprometer la vía aérea o si existe riesgo de hemorragia.</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d) Consentimiento informado para el paciente donde se recojan los riesgos e inconvenientes que conlleva la aplicación de sedación consciente.</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 </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e) Protocolo de alta del paciente que incluya:</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1º Paciente consciente y orientado.</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 xml:space="preserve">2º Estabilidad hemodinámica (tensión arterial y frecuencia cardiaca ±20% de la basal) y respiratoria (saturación periférica de oxígeno +7- </w:t>
      </w:r>
      <w:proofErr w:type="gramStart"/>
      <w:r w:rsidRPr="00B04481">
        <w:rPr>
          <w:rFonts w:ascii="Times New Roman" w:eastAsia="Times New Roman" w:hAnsi="Times New Roman" w:cs="Times New Roman"/>
          <w:lang w:eastAsia="es-ES"/>
        </w:rPr>
        <w:t>en relación a</w:t>
      </w:r>
      <w:proofErr w:type="gramEnd"/>
      <w:r w:rsidRPr="00B04481">
        <w:rPr>
          <w:rFonts w:ascii="Times New Roman" w:eastAsia="Times New Roman" w:hAnsi="Times New Roman" w:cs="Times New Roman"/>
          <w:lang w:eastAsia="es-ES"/>
        </w:rPr>
        <w:t xml:space="preserve"> la basal).</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3º Capacidad de deambulación sin ayuda, si no la requería previamente.</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4º Buena analgesia.</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5º Soporte familiar o persona responsable durante las 12 horas tras la intervención.</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 </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lastRenderedPageBreak/>
        <w:t>f) Informe de alta del paciente que incluya antecedentes médicos, patología actual, procedimiento quirúrgico empleado, recomendaciones y tratamiento tras la cirugía incluyendo la prohibición de conducir vehículos a motor en las 24 horas siguientes.</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 </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g) Protocolo de actuación para el paciente tras la aplicación de la sedación consciente, donde constarán las actuaciones a seguir de forma inmediata, así como un teléfono de contacto.</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 </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 xml:space="preserve">h) Libro de registro de las actividades de sedación consciente realizadas, indicando la fecha de la intervención, datos del paciente y del profesional responsable, medicamentos utilizados, dosis de </w:t>
      </w:r>
      <w:proofErr w:type="gramStart"/>
      <w:r w:rsidRPr="00B04481">
        <w:rPr>
          <w:rFonts w:ascii="Times New Roman" w:eastAsia="Times New Roman" w:hAnsi="Times New Roman" w:cs="Times New Roman"/>
          <w:lang w:eastAsia="es-ES"/>
        </w:rPr>
        <w:t>los mismos</w:t>
      </w:r>
      <w:proofErr w:type="gramEnd"/>
      <w:r w:rsidRPr="00B04481">
        <w:rPr>
          <w:rFonts w:ascii="Times New Roman" w:eastAsia="Times New Roman" w:hAnsi="Times New Roman" w:cs="Times New Roman"/>
          <w:lang w:eastAsia="es-ES"/>
        </w:rPr>
        <w:t xml:space="preserve"> y tiempo de duración de la intervención.</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sz w:val="20"/>
          <w:szCs w:val="20"/>
          <w:lang w:eastAsia="es-ES"/>
        </w:rPr>
      </w:pPr>
      <w:r w:rsidRPr="00B04481">
        <w:rPr>
          <w:rFonts w:ascii="Times New Roman" w:eastAsia="Times New Roman" w:hAnsi="Times New Roman" w:cs="Times New Roman"/>
          <w:lang w:eastAsia="es-ES"/>
        </w:rPr>
        <w:t> </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color w:val="646464"/>
          <w:sz w:val="20"/>
          <w:szCs w:val="20"/>
          <w:lang w:eastAsia="es-ES"/>
        </w:rPr>
      </w:pPr>
      <w:r w:rsidRPr="00B04481">
        <w:rPr>
          <w:rFonts w:ascii="Times New Roman" w:eastAsia="Times New Roman" w:hAnsi="Times New Roman" w:cs="Times New Roman"/>
          <w:color w:val="646464"/>
          <w:lang w:eastAsia="es-ES"/>
        </w:rPr>
        <w:t xml:space="preserve">i) En caso de uso de gases medicinales, se dispondrá de certificación de la empresa instaladora sobre la adecuación de la instalación a la normativa vigente y sobre los controles de mantenimiento de </w:t>
      </w:r>
      <w:proofErr w:type="gramStart"/>
      <w:r w:rsidRPr="00B04481">
        <w:rPr>
          <w:rFonts w:ascii="Times New Roman" w:eastAsia="Times New Roman" w:hAnsi="Times New Roman" w:cs="Times New Roman"/>
          <w:color w:val="646464"/>
          <w:lang w:eastAsia="es-ES"/>
        </w:rPr>
        <w:t>la misma</w:t>
      </w:r>
      <w:proofErr w:type="gramEnd"/>
      <w:r w:rsidRPr="00B04481">
        <w:rPr>
          <w:rFonts w:ascii="Times New Roman" w:eastAsia="Times New Roman" w:hAnsi="Times New Roman" w:cs="Times New Roman"/>
          <w:color w:val="646464"/>
          <w:lang w:eastAsia="es-ES"/>
        </w:rPr>
        <w:t>.</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color w:val="646464"/>
          <w:sz w:val="20"/>
          <w:szCs w:val="20"/>
          <w:lang w:eastAsia="es-ES"/>
        </w:rPr>
      </w:pPr>
      <w:r w:rsidRPr="00B04481">
        <w:rPr>
          <w:rFonts w:ascii="Times New Roman" w:eastAsia="Times New Roman" w:hAnsi="Times New Roman" w:cs="Times New Roman"/>
          <w:color w:val="646464"/>
          <w:lang w:eastAsia="es-ES"/>
        </w:rPr>
        <w:t> </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color w:val="646464"/>
          <w:sz w:val="20"/>
          <w:szCs w:val="20"/>
          <w:lang w:eastAsia="es-ES"/>
        </w:rPr>
      </w:pPr>
      <w:r w:rsidRPr="00B04481">
        <w:rPr>
          <w:rFonts w:ascii="Times New Roman" w:eastAsia="Times New Roman" w:hAnsi="Times New Roman" w:cs="Times New Roman"/>
          <w:color w:val="646464"/>
          <w:lang w:eastAsia="es-ES"/>
        </w:rPr>
        <w:t>j) Libro de registro de equipamiento del centro y de su mantenimiento.</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color w:val="646464"/>
          <w:sz w:val="20"/>
          <w:szCs w:val="20"/>
          <w:lang w:eastAsia="es-ES"/>
        </w:rPr>
      </w:pPr>
      <w:r w:rsidRPr="00B04481">
        <w:rPr>
          <w:rFonts w:ascii="Times New Roman" w:eastAsia="Times New Roman" w:hAnsi="Times New Roman" w:cs="Times New Roman"/>
          <w:color w:val="646464"/>
          <w:lang w:eastAsia="es-ES"/>
        </w:rPr>
        <w:t> </w:t>
      </w:r>
    </w:p>
    <w:p w:rsidR="00B04481" w:rsidRPr="00B04481" w:rsidRDefault="00B04481" w:rsidP="00B04481">
      <w:pPr>
        <w:shd w:val="clear" w:color="auto" w:fill="FFFFFF"/>
        <w:spacing w:after="0" w:line="240" w:lineRule="auto"/>
        <w:ind w:firstLine="709"/>
        <w:jc w:val="both"/>
        <w:rPr>
          <w:rFonts w:ascii="Times New Roman" w:eastAsia="Times New Roman" w:hAnsi="Times New Roman" w:cs="Times New Roman"/>
          <w:color w:val="646464"/>
          <w:sz w:val="20"/>
          <w:szCs w:val="20"/>
          <w:lang w:eastAsia="es-ES"/>
        </w:rPr>
      </w:pPr>
      <w:r w:rsidRPr="00B04481">
        <w:rPr>
          <w:rFonts w:ascii="Times New Roman" w:eastAsia="Times New Roman" w:hAnsi="Times New Roman" w:cs="Times New Roman"/>
          <w:color w:val="646464"/>
          <w:lang w:eastAsia="es-ES"/>
        </w:rPr>
        <w:t>k) El centro contará con un depósito de medicamentos, debidamente autorizado por la autoridad sanitaria competente.</w:t>
      </w:r>
    </w:p>
    <w:p w:rsidR="00B04481" w:rsidRPr="00B04481" w:rsidRDefault="00B04481" w:rsidP="00B04481">
      <w:pPr>
        <w:shd w:val="clear" w:color="auto" w:fill="FFFFFF"/>
        <w:spacing w:after="0" w:line="240" w:lineRule="auto"/>
        <w:rPr>
          <w:rFonts w:ascii="Arial" w:eastAsia="Times New Roman" w:hAnsi="Arial" w:cs="Arial"/>
          <w:color w:val="646464"/>
          <w:sz w:val="27"/>
          <w:szCs w:val="27"/>
          <w:lang w:eastAsia="es-ES"/>
        </w:rPr>
      </w:pPr>
      <w:r w:rsidRPr="00B04481">
        <w:rPr>
          <w:rFonts w:ascii="Arial" w:eastAsia="Times New Roman" w:hAnsi="Arial" w:cs="Arial"/>
          <w:color w:val="646464"/>
          <w:sz w:val="27"/>
          <w:szCs w:val="27"/>
          <w:lang w:eastAsia="es-ES"/>
        </w:rPr>
        <w:br w:type="textWrapping" w:clear="all"/>
      </w:r>
    </w:p>
    <w:bookmarkStart w:id="1" w:name="_ftn1"/>
    <w:p w:rsidR="00B04481" w:rsidRPr="00B04481" w:rsidRDefault="00B04481" w:rsidP="00B04481">
      <w:pPr>
        <w:shd w:val="clear" w:color="auto" w:fill="FFFFFF"/>
        <w:spacing w:after="0" w:line="240" w:lineRule="auto"/>
        <w:jc w:val="both"/>
        <w:rPr>
          <w:rFonts w:ascii="Times New Roman" w:eastAsia="Times New Roman" w:hAnsi="Times New Roman" w:cs="Times New Roman"/>
          <w:color w:val="646464"/>
          <w:sz w:val="20"/>
          <w:szCs w:val="20"/>
          <w:lang w:eastAsia="es-ES"/>
        </w:rPr>
      </w:pPr>
      <w:r w:rsidRPr="00B04481">
        <w:rPr>
          <w:rFonts w:ascii="Times New Roman" w:eastAsia="Times New Roman" w:hAnsi="Times New Roman" w:cs="Times New Roman"/>
          <w:color w:val="646464"/>
          <w:sz w:val="20"/>
          <w:szCs w:val="20"/>
          <w:lang w:eastAsia="es-ES"/>
        </w:rPr>
        <w:fldChar w:fldCharType="begin"/>
      </w:r>
      <w:r w:rsidRPr="00B04481">
        <w:rPr>
          <w:rFonts w:ascii="Times New Roman" w:eastAsia="Times New Roman" w:hAnsi="Times New Roman" w:cs="Times New Roman"/>
          <w:color w:val="646464"/>
          <w:sz w:val="20"/>
          <w:szCs w:val="20"/>
          <w:lang w:eastAsia="es-ES"/>
        </w:rPr>
        <w:instrText xml:space="preserve"> HYPERLINK "javascript:return%20false;" \o "" </w:instrText>
      </w:r>
      <w:r w:rsidRPr="00B04481">
        <w:rPr>
          <w:rFonts w:ascii="Times New Roman" w:eastAsia="Times New Roman" w:hAnsi="Times New Roman" w:cs="Times New Roman"/>
          <w:color w:val="646464"/>
          <w:sz w:val="20"/>
          <w:szCs w:val="20"/>
          <w:lang w:eastAsia="es-ES"/>
        </w:rPr>
        <w:fldChar w:fldCharType="separate"/>
      </w:r>
      <w:r w:rsidRPr="00B04481">
        <w:rPr>
          <w:rFonts w:ascii="Times New Roman" w:eastAsia="Times New Roman" w:hAnsi="Times New Roman" w:cs="Times New Roman"/>
          <w:color w:val="954F72"/>
          <w:sz w:val="20"/>
          <w:szCs w:val="20"/>
          <w:lang w:eastAsia="es-ES"/>
        </w:rPr>
        <w:t>[1]</w:t>
      </w:r>
      <w:r w:rsidRPr="00B04481">
        <w:rPr>
          <w:rFonts w:ascii="Times New Roman" w:eastAsia="Times New Roman" w:hAnsi="Times New Roman" w:cs="Times New Roman"/>
          <w:color w:val="646464"/>
          <w:sz w:val="20"/>
          <w:szCs w:val="20"/>
          <w:lang w:eastAsia="es-ES"/>
        </w:rPr>
        <w:fldChar w:fldCharType="end"/>
      </w:r>
      <w:bookmarkEnd w:id="1"/>
      <w:r w:rsidRPr="00B04481">
        <w:rPr>
          <w:rFonts w:ascii="Times New Roman" w:eastAsia="Times New Roman" w:hAnsi="Times New Roman" w:cs="Times New Roman"/>
          <w:color w:val="646464"/>
          <w:sz w:val="20"/>
          <w:szCs w:val="20"/>
          <w:lang w:eastAsia="es-ES"/>
        </w:rPr>
        <w:t>.- BOCM 4 de diciembre de 2018.</w:t>
      </w:r>
    </w:p>
    <w:p w:rsidR="00A94C9B" w:rsidRDefault="00A94C9B"/>
    <w:sectPr w:rsidR="00A94C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81"/>
    <w:rsid w:val="002F5694"/>
    <w:rsid w:val="00A94C9B"/>
    <w:rsid w:val="00B04481"/>
    <w:rsid w:val="00E543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DDBA4"/>
  <w15:chartTrackingRefBased/>
  <w15:docId w15:val="{3F9E9113-5124-4955-8D53-01B7C75E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42817">
      <w:bodyDiv w:val="1"/>
      <w:marLeft w:val="0"/>
      <w:marRight w:val="0"/>
      <w:marTop w:val="0"/>
      <w:marBottom w:val="0"/>
      <w:divBdr>
        <w:top w:val="none" w:sz="0" w:space="0" w:color="auto"/>
        <w:left w:val="none" w:sz="0" w:space="0" w:color="auto"/>
        <w:bottom w:val="none" w:sz="0" w:space="0" w:color="auto"/>
        <w:right w:val="none" w:sz="0" w:space="0" w:color="auto"/>
      </w:divBdr>
    </w:div>
    <w:div w:id="512189306">
      <w:bodyDiv w:val="1"/>
      <w:marLeft w:val="0"/>
      <w:marRight w:val="0"/>
      <w:marTop w:val="0"/>
      <w:marBottom w:val="0"/>
      <w:divBdr>
        <w:top w:val="none" w:sz="0" w:space="0" w:color="auto"/>
        <w:left w:val="none" w:sz="0" w:space="0" w:color="auto"/>
        <w:bottom w:val="none" w:sz="0" w:space="0" w:color="auto"/>
        <w:right w:val="none" w:sz="0" w:space="0" w:color="auto"/>
      </w:divBdr>
    </w:div>
    <w:div w:id="1444497130">
      <w:bodyDiv w:val="1"/>
      <w:marLeft w:val="0"/>
      <w:marRight w:val="0"/>
      <w:marTop w:val="0"/>
      <w:marBottom w:val="0"/>
      <w:divBdr>
        <w:top w:val="none" w:sz="0" w:space="0" w:color="auto"/>
        <w:left w:val="none" w:sz="0" w:space="0" w:color="auto"/>
        <w:bottom w:val="none" w:sz="0" w:space="0" w:color="auto"/>
        <w:right w:val="none" w:sz="0" w:space="0" w:color="auto"/>
      </w:divBdr>
      <w:divsChild>
        <w:div w:id="1719552558">
          <w:marLeft w:val="0"/>
          <w:marRight w:val="0"/>
          <w:marTop w:val="0"/>
          <w:marBottom w:val="0"/>
          <w:divBdr>
            <w:top w:val="none" w:sz="0" w:space="0" w:color="auto"/>
            <w:left w:val="none" w:sz="0" w:space="0" w:color="auto"/>
            <w:bottom w:val="none" w:sz="0" w:space="0" w:color="auto"/>
            <w:right w:val="none" w:sz="0" w:space="0" w:color="auto"/>
          </w:divBdr>
          <w:divsChild>
            <w:div w:id="5060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1114</Words>
  <Characters>6127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03</dc:creator>
  <cp:keywords/>
  <dc:description/>
  <cp:lastModifiedBy>Usuario 03</cp:lastModifiedBy>
  <cp:revision>2</cp:revision>
  <cp:lastPrinted>2019-04-04T07:52:00Z</cp:lastPrinted>
  <dcterms:created xsi:type="dcterms:W3CDTF">2019-04-17T08:08:00Z</dcterms:created>
  <dcterms:modified xsi:type="dcterms:W3CDTF">2019-04-17T08:08:00Z</dcterms:modified>
</cp:coreProperties>
</file>